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14A9CE" w14:textId="47D555B6" w:rsidR="001E2E24" w:rsidRDefault="00902141" w:rsidP="00902141">
      <w:pPr>
        <w:pStyle w:val="Articletitle"/>
        <w:rPr>
          <w:lang w:val="en-US"/>
        </w:rPr>
      </w:pPr>
      <w:r>
        <w:rPr>
          <w:lang w:val="en-US"/>
        </w:rPr>
        <w:t xml:space="preserve">Pricing for a low-carbon energy future: How China’s Carbon Emissions Trading System drives power generation efficiency in China’s coal-fired power industry. </w:t>
      </w:r>
    </w:p>
    <w:p w14:paraId="41292B73" w14:textId="77777777" w:rsidR="00902141" w:rsidRPr="00902141" w:rsidRDefault="00902141" w:rsidP="00902141">
      <w:pPr>
        <w:rPr>
          <w:lang w:val="en-US"/>
        </w:rPr>
      </w:pPr>
    </w:p>
    <w:p w14:paraId="692E2008" w14:textId="34056C33" w:rsidR="001E2E24" w:rsidRPr="001E2E24" w:rsidRDefault="001E2E24" w:rsidP="001E2E24">
      <w:r>
        <w:t>List of Figures</w:t>
      </w:r>
    </w:p>
    <w:p w14:paraId="316907E7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292" w:history="1">
        <w:r w:rsidRPr="0040046B">
          <w:rPr>
            <w:rStyle w:val="Hyperlink"/>
            <w:rFonts w:eastAsiaTheme="majorEastAsia"/>
            <w:b/>
            <w:bCs/>
            <w:noProof/>
          </w:rPr>
          <w:t>Fig. 1</w:t>
        </w:r>
        <w:r w:rsidRPr="0040046B">
          <w:rPr>
            <w:rStyle w:val="Hyperlink"/>
            <w:rFonts w:eastAsiaTheme="majorEastAsia"/>
            <w:noProof/>
          </w:rPr>
          <w:t xml:space="preserve"> Provincial average TFGE scores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2560F8CB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294" w:history="1">
        <w:r w:rsidRPr="0040046B">
          <w:rPr>
            <w:rStyle w:val="Hyperlink"/>
            <w:rFonts w:eastAsiaTheme="majorEastAsia"/>
            <w:b/>
            <w:bCs/>
            <w:noProof/>
          </w:rPr>
          <w:t>Fig. 2</w:t>
        </w:r>
        <w:r w:rsidRPr="0040046B">
          <w:rPr>
            <w:rStyle w:val="Hyperlink"/>
            <w:rFonts w:eastAsiaTheme="majorEastAsia"/>
            <w:noProof/>
          </w:rPr>
          <w:t xml:space="preserve"> Average TFGE values of the three main regions over time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14354F5A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296" w:history="1">
        <w:r w:rsidRPr="0040046B">
          <w:rPr>
            <w:rStyle w:val="Hyperlink"/>
            <w:rFonts w:eastAsiaTheme="majorEastAsia"/>
            <w:b/>
            <w:bCs/>
            <w:noProof/>
          </w:rPr>
          <w:t>Fig. 3</w:t>
        </w:r>
        <w:r w:rsidRPr="0040046B">
          <w:rPr>
            <w:rStyle w:val="Hyperlink"/>
            <w:rFonts w:eastAsiaTheme="majorEastAsia"/>
            <w:noProof/>
          </w:rPr>
          <w:t xml:space="preserve"> CETS pilot areas average TFGE scores before and after policy implementation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5C31EDBC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298" w:history="1">
        <w:r w:rsidRPr="0040046B">
          <w:rPr>
            <w:rStyle w:val="Hyperlink"/>
            <w:rFonts w:eastAsiaTheme="majorEastAsia"/>
            <w:b/>
            <w:bCs/>
            <w:noProof/>
          </w:rPr>
          <w:t>Fig. 4</w:t>
        </w:r>
        <w:r w:rsidRPr="0040046B">
          <w:rPr>
            <w:rStyle w:val="Hyperlink"/>
            <w:rFonts w:eastAsiaTheme="majorEastAsia"/>
            <w:noProof/>
          </w:rPr>
          <w:t xml:space="preserve"> Results of the parallel trend test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027A2E6D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300" w:history="1">
        <w:r w:rsidRPr="0040046B">
          <w:rPr>
            <w:rStyle w:val="Hyperlink"/>
            <w:rFonts w:eastAsiaTheme="majorEastAsia"/>
            <w:b/>
            <w:bCs/>
            <w:noProof/>
          </w:rPr>
          <w:t>Fig 5</w:t>
        </w:r>
        <w:r w:rsidRPr="0040046B">
          <w:rPr>
            <w:rStyle w:val="Hyperlink"/>
            <w:rFonts w:eastAsiaTheme="majorEastAsia"/>
            <w:noProof/>
          </w:rPr>
          <w:t xml:space="preserve"> Results of the province placebo test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2453B902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302" w:history="1">
        <w:r w:rsidRPr="0040046B">
          <w:rPr>
            <w:rStyle w:val="Hyperlink"/>
            <w:rFonts w:eastAsiaTheme="majorEastAsia"/>
            <w:b/>
            <w:bCs/>
            <w:noProof/>
          </w:rPr>
          <w:t>Fig. 6</w:t>
        </w:r>
        <w:r w:rsidRPr="0040046B">
          <w:rPr>
            <w:rStyle w:val="Hyperlink"/>
            <w:rFonts w:eastAsiaTheme="majorEastAsia"/>
            <w:noProof/>
          </w:rPr>
          <w:t xml:space="preserve"> Kernel density functions before and after matching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3AED380D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303" w:history="1">
        <w:r w:rsidRPr="0040046B">
          <w:rPr>
            <w:rStyle w:val="Hyperlink"/>
            <w:rFonts w:eastAsiaTheme="majorEastAsia"/>
            <w:b/>
            <w:bCs/>
            <w:noProof/>
          </w:rPr>
          <w:t>Fig. 7(a)</w:t>
        </w:r>
        <w:r w:rsidRPr="0040046B">
          <w:rPr>
            <w:rStyle w:val="Hyperlink"/>
            <w:rFonts w:eastAsiaTheme="majorEastAsia"/>
            <w:noProof/>
          </w:rPr>
          <w:t xml:space="preserve"> Provincial categorization by thermal power share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398C2FA7" w14:textId="77777777" w:rsidR="006C29B9" w:rsidRDefault="006C29B9" w:rsidP="006C29B9">
      <w:pPr>
        <w:pStyle w:val="TableofFigures"/>
        <w:tabs>
          <w:tab w:val="right" w:leader="dot" w:pos="8630"/>
        </w:tabs>
        <w:rPr>
          <w:rFonts w:asciiTheme="minorHAnsi" w:eastAsiaTheme="minorEastAsia" w:hAnsiTheme="minorHAnsi" w:cstheme="minorBidi"/>
          <w:noProof/>
          <w:kern w:val="2"/>
          <w:lang w:val="en-US" w:eastAsia="zh-CN"/>
          <w14:ligatures w14:val="standardContextual"/>
        </w:rPr>
      </w:pPr>
      <w:hyperlink w:anchor="_Toc201944304" w:history="1">
        <w:r w:rsidRPr="0040046B">
          <w:rPr>
            <w:rStyle w:val="Hyperlink"/>
            <w:rFonts w:eastAsiaTheme="majorEastAsia"/>
            <w:b/>
            <w:bCs/>
            <w:noProof/>
          </w:rPr>
          <w:t>Fig. 7(b)</w:t>
        </w:r>
        <w:r w:rsidRPr="0040046B">
          <w:rPr>
            <w:rStyle w:val="Hyperlink"/>
            <w:rFonts w:eastAsiaTheme="majorEastAsia"/>
            <w:noProof/>
          </w:rPr>
          <w:t xml:space="preserve"> Province categorization by Log Total GDP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_Toc201944304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4BCC2BD2" w14:textId="77777777" w:rsidR="0029073C" w:rsidRDefault="0029073C" w:rsidP="001E2E24">
      <w:pPr>
        <w:keepNext/>
      </w:pPr>
    </w:p>
    <w:p w14:paraId="63E85F33" w14:textId="77777777" w:rsidR="0029073C" w:rsidRDefault="0029073C" w:rsidP="001E2E24">
      <w:pPr>
        <w:keepNext/>
      </w:pPr>
      <w:bookmarkStart w:id="0" w:name="_Hlk199348098"/>
    </w:p>
    <w:p w14:paraId="30846F95" w14:textId="59D59278" w:rsidR="00506FA9" w:rsidRDefault="00506FA9" w:rsidP="00506FA9">
      <w:pPr>
        <w:keepNext/>
        <w:jc w:val="center"/>
      </w:pPr>
      <w:r>
        <w:rPr>
          <w:noProof/>
          <w14:ligatures w14:val="standardContextual"/>
        </w:rPr>
        <w:drawing>
          <wp:inline distT="0" distB="0" distL="0" distR="0" wp14:anchorId="7160EFD7" wp14:editId="2726509D">
            <wp:extent cx="4431323" cy="2854716"/>
            <wp:effectExtent l="0" t="0" r="7620" b="3175"/>
            <wp:docPr id="120719281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192814" name="Picture 120719281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3551" cy="287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C1606" w14:textId="37773314" w:rsidR="00506FA9" w:rsidRPr="00506FA9" w:rsidRDefault="00506FA9" w:rsidP="00506FA9">
      <w:pPr>
        <w:pStyle w:val="Caption"/>
        <w:jc w:val="center"/>
        <w:rPr>
          <w:i w:val="0"/>
          <w:iCs w:val="0"/>
          <w:lang w:val="en-US" w:eastAsia="zh-CN"/>
        </w:rPr>
      </w:pPr>
      <w:bookmarkStart w:id="1" w:name="_Toc197415882"/>
      <w:bookmarkStart w:id="2" w:name="_Toc197417637"/>
      <w:bookmarkStart w:id="3" w:name="_Toc199250328"/>
      <w:r w:rsidRPr="005B6317">
        <w:rPr>
          <w:b/>
          <w:bCs/>
          <w:i w:val="0"/>
          <w:iCs w:val="0"/>
        </w:rPr>
        <w:t xml:space="preserve">Fig.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="001E2E24" w:rsidRPr="005B6317">
        <w:rPr>
          <w:b/>
          <w:bCs/>
          <w:i w:val="0"/>
          <w:iCs w:val="0"/>
          <w:noProof/>
        </w:rPr>
        <w:t>1</w:t>
      </w:r>
      <w:r w:rsidRPr="005B6317">
        <w:rPr>
          <w:b/>
          <w:bCs/>
          <w:i w:val="0"/>
          <w:iCs w:val="0"/>
        </w:rPr>
        <w:fldChar w:fldCharType="end"/>
      </w:r>
      <w:r w:rsidRPr="00506FA9">
        <w:rPr>
          <w:i w:val="0"/>
          <w:iCs w:val="0"/>
        </w:rPr>
        <w:t xml:space="preserve"> </w:t>
      </w:r>
      <w:r w:rsidRPr="00506FA9">
        <w:rPr>
          <w:i w:val="0"/>
          <w:iCs w:val="0"/>
          <w:sz w:val="20"/>
          <w:szCs w:val="20"/>
        </w:rPr>
        <w:t>Provincial average TFGE scores</w:t>
      </w:r>
      <w:bookmarkEnd w:id="1"/>
      <w:bookmarkEnd w:id="2"/>
      <w:bookmarkEnd w:id="3"/>
    </w:p>
    <w:p w14:paraId="4DDF4348" w14:textId="364F5FB9" w:rsidR="00506FA9" w:rsidRDefault="00506FA9" w:rsidP="00506FA9">
      <w:pPr>
        <w:keepNext/>
        <w:autoSpaceDE w:val="0"/>
        <w:autoSpaceDN w:val="0"/>
        <w:adjustRightInd w:val="0"/>
        <w:jc w:val="center"/>
      </w:pPr>
      <w:bookmarkStart w:id="4" w:name="_Hlk199348162"/>
      <w:bookmarkEnd w:id="0"/>
      <w:r>
        <w:rPr>
          <w:noProof/>
          <w14:ligatures w14:val="standardContextual"/>
        </w:rPr>
        <w:drawing>
          <wp:inline distT="0" distB="0" distL="0" distR="0" wp14:anchorId="1E17FA53" wp14:editId="6BEAB2C6">
            <wp:extent cx="4454889" cy="2768321"/>
            <wp:effectExtent l="0" t="0" r="3175" b="0"/>
            <wp:docPr id="119597160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971601" name="Picture 119597160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8044" cy="278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6E650" w14:textId="2B39C753" w:rsidR="00506FA9" w:rsidRPr="00506FA9" w:rsidRDefault="00506FA9" w:rsidP="00506FA9">
      <w:pPr>
        <w:pStyle w:val="Caption"/>
        <w:jc w:val="center"/>
        <w:rPr>
          <w:i w:val="0"/>
          <w:iCs w:val="0"/>
          <w:sz w:val="20"/>
          <w:szCs w:val="20"/>
        </w:rPr>
      </w:pPr>
      <w:bookmarkStart w:id="5" w:name="_Toc197415883"/>
      <w:bookmarkStart w:id="6" w:name="_Toc197417638"/>
      <w:bookmarkStart w:id="7" w:name="_Toc199250329"/>
      <w:r w:rsidRPr="005B6317">
        <w:rPr>
          <w:b/>
          <w:bCs/>
          <w:i w:val="0"/>
          <w:iCs w:val="0"/>
        </w:rPr>
        <w:t xml:space="preserve">Fig.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="001E2E24" w:rsidRPr="005B6317">
        <w:rPr>
          <w:b/>
          <w:bCs/>
          <w:i w:val="0"/>
          <w:iCs w:val="0"/>
          <w:noProof/>
        </w:rPr>
        <w:t>2</w:t>
      </w:r>
      <w:r w:rsidRPr="005B6317">
        <w:rPr>
          <w:b/>
          <w:bCs/>
          <w:i w:val="0"/>
          <w:iCs w:val="0"/>
        </w:rPr>
        <w:fldChar w:fldCharType="end"/>
      </w:r>
      <w:r w:rsidRPr="00506FA9">
        <w:rPr>
          <w:i w:val="0"/>
          <w:iCs w:val="0"/>
        </w:rPr>
        <w:t xml:space="preserve"> </w:t>
      </w:r>
      <w:r w:rsidR="001B4B79">
        <w:rPr>
          <w:i w:val="0"/>
          <w:iCs w:val="0"/>
        </w:rPr>
        <w:t xml:space="preserve">Average </w:t>
      </w:r>
      <w:r w:rsidRPr="00506FA9">
        <w:rPr>
          <w:i w:val="0"/>
          <w:iCs w:val="0"/>
          <w:sz w:val="20"/>
          <w:szCs w:val="20"/>
        </w:rPr>
        <w:t>T</w:t>
      </w:r>
      <w:r w:rsidR="001B4B79">
        <w:rPr>
          <w:i w:val="0"/>
          <w:iCs w:val="0"/>
          <w:sz w:val="20"/>
          <w:szCs w:val="20"/>
        </w:rPr>
        <w:t>FGE values</w:t>
      </w:r>
      <w:r w:rsidRPr="00506FA9">
        <w:rPr>
          <w:i w:val="0"/>
          <w:iCs w:val="0"/>
          <w:sz w:val="20"/>
          <w:szCs w:val="20"/>
        </w:rPr>
        <w:t xml:space="preserve"> </w:t>
      </w:r>
      <w:r w:rsidR="001B4B79">
        <w:rPr>
          <w:i w:val="0"/>
          <w:iCs w:val="0"/>
          <w:sz w:val="20"/>
          <w:szCs w:val="20"/>
        </w:rPr>
        <w:t>of</w:t>
      </w:r>
      <w:r w:rsidRPr="00506FA9">
        <w:rPr>
          <w:i w:val="0"/>
          <w:iCs w:val="0"/>
          <w:sz w:val="20"/>
          <w:szCs w:val="20"/>
        </w:rPr>
        <w:t xml:space="preserve"> the three main regions</w:t>
      </w:r>
      <w:bookmarkEnd w:id="5"/>
      <w:bookmarkEnd w:id="6"/>
      <w:bookmarkEnd w:id="7"/>
      <w:r w:rsidR="001B4B79">
        <w:rPr>
          <w:i w:val="0"/>
          <w:iCs w:val="0"/>
          <w:sz w:val="20"/>
          <w:szCs w:val="20"/>
        </w:rPr>
        <w:t xml:space="preserve"> over time</w:t>
      </w:r>
    </w:p>
    <w:p w14:paraId="4E553645" w14:textId="05541FB3" w:rsidR="00506FA9" w:rsidRDefault="00506FA9" w:rsidP="00506FA9">
      <w:pPr>
        <w:keepNext/>
        <w:autoSpaceDE w:val="0"/>
        <w:autoSpaceDN w:val="0"/>
        <w:adjustRightInd w:val="0"/>
        <w:jc w:val="center"/>
      </w:pPr>
      <w:bookmarkStart w:id="8" w:name="_Hlk199348270"/>
      <w:bookmarkEnd w:id="4"/>
      <w:r>
        <w:rPr>
          <w:noProof/>
          <w14:ligatures w14:val="standardContextual"/>
        </w:rPr>
        <w:lastRenderedPageBreak/>
        <w:drawing>
          <wp:inline distT="0" distB="0" distL="0" distR="0" wp14:anchorId="0750D95B" wp14:editId="0E64770A">
            <wp:extent cx="3425125" cy="2332574"/>
            <wp:effectExtent l="0" t="0" r="4445" b="0"/>
            <wp:docPr id="112367287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672875" name="Picture 112367287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2431" cy="234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012B5" w14:textId="5AF510F0" w:rsidR="00506FA9" w:rsidRPr="00506FA9" w:rsidRDefault="00506FA9" w:rsidP="00506FA9">
      <w:pPr>
        <w:pStyle w:val="Caption"/>
        <w:jc w:val="center"/>
        <w:rPr>
          <w:i w:val="0"/>
          <w:iCs w:val="0"/>
          <w:sz w:val="24"/>
          <w:szCs w:val="24"/>
          <w:lang w:val="en-US" w:eastAsia="zh-CN"/>
        </w:rPr>
      </w:pPr>
      <w:bookmarkStart w:id="9" w:name="_Toc197415884"/>
      <w:bookmarkStart w:id="10" w:name="_Toc197417639"/>
      <w:bookmarkStart w:id="11" w:name="_Toc199250330"/>
      <w:r w:rsidRPr="005B6317">
        <w:rPr>
          <w:b/>
          <w:bCs/>
          <w:i w:val="0"/>
          <w:iCs w:val="0"/>
        </w:rPr>
        <w:t xml:space="preserve">Fig.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="001E2E24" w:rsidRPr="005B6317">
        <w:rPr>
          <w:b/>
          <w:bCs/>
          <w:i w:val="0"/>
          <w:iCs w:val="0"/>
          <w:noProof/>
        </w:rPr>
        <w:t>3</w:t>
      </w:r>
      <w:r w:rsidRPr="005B6317">
        <w:rPr>
          <w:b/>
          <w:bCs/>
          <w:i w:val="0"/>
          <w:iCs w:val="0"/>
        </w:rPr>
        <w:fldChar w:fldCharType="end"/>
      </w:r>
      <w:r w:rsidRPr="00506FA9">
        <w:rPr>
          <w:i w:val="0"/>
          <w:iCs w:val="0"/>
        </w:rPr>
        <w:t xml:space="preserve"> </w:t>
      </w:r>
      <w:r w:rsidRPr="00506FA9">
        <w:rPr>
          <w:i w:val="0"/>
          <w:iCs w:val="0"/>
          <w:sz w:val="20"/>
          <w:szCs w:val="20"/>
        </w:rPr>
        <w:t>CETS pilot areas average TFGE scores before and after policy implementation</w:t>
      </w:r>
      <w:bookmarkEnd w:id="9"/>
      <w:bookmarkEnd w:id="10"/>
      <w:bookmarkEnd w:id="11"/>
    </w:p>
    <w:p w14:paraId="356EB917" w14:textId="0CA416CB" w:rsidR="00506FA9" w:rsidRDefault="00506FA9" w:rsidP="00506FA9">
      <w:pPr>
        <w:keepNext/>
        <w:autoSpaceDE w:val="0"/>
        <w:autoSpaceDN w:val="0"/>
        <w:adjustRightInd w:val="0"/>
        <w:jc w:val="center"/>
      </w:pPr>
      <w:bookmarkStart w:id="12" w:name="_Hlk199348300"/>
      <w:bookmarkEnd w:id="8"/>
      <w:r>
        <w:rPr>
          <w:noProof/>
          <w14:ligatures w14:val="standardContextual"/>
        </w:rPr>
        <w:drawing>
          <wp:inline distT="0" distB="0" distL="0" distR="0" wp14:anchorId="0E0B17E8" wp14:editId="3E423E80">
            <wp:extent cx="3637741" cy="2652099"/>
            <wp:effectExtent l="0" t="0" r="1270" b="0"/>
            <wp:docPr id="146441442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414429" name="Picture 146441442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2018" cy="266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75B67" w14:textId="3F8CB449" w:rsidR="00506FA9" w:rsidRPr="00506FA9" w:rsidRDefault="00506FA9" w:rsidP="00506FA9">
      <w:pPr>
        <w:pStyle w:val="Caption"/>
        <w:jc w:val="center"/>
        <w:rPr>
          <w:i w:val="0"/>
          <w:iCs w:val="0"/>
          <w:color w:val="auto"/>
          <w:sz w:val="20"/>
          <w:szCs w:val="20"/>
        </w:rPr>
      </w:pPr>
      <w:bookmarkStart w:id="13" w:name="_Toc197415885"/>
      <w:bookmarkStart w:id="14" w:name="_Toc197417640"/>
      <w:bookmarkStart w:id="15" w:name="_Toc199250331"/>
      <w:r w:rsidRPr="005B6317">
        <w:rPr>
          <w:b/>
          <w:bCs/>
          <w:i w:val="0"/>
          <w:iCs w:val="0"/>
        </w:rPr>
        <w:t xml:space="preserve">Fig.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="001E2E24" w:rsidRPr="005B6317">
        <w:rPr>
          <w:b/>
          <w:bCs/>
          <w:i w:val="0"/>
          <w:iCs w:val="0"/>
          <w:noProof/>
        </w:rPr>
        <w:t>4</w:t>
      </w:r>
      <w:r w:rsidRPr="005B6317">
        <w:rPr>
          <w:b/>
          <w:bCs/>
          <w:i w:val="0"/>
          <w:iCs w:val="0"/>
        </w:rPr>
        <w:fldChar w:fldCharType="end"/>
      </w:r>
      <w:r w:rsidRPr="00506FA9">
        <w:rPr>
          <w:i w:val="0"/>
          <w:iCs w:val="0"/>
        </w:rPr>
        <w:t xml:space="preserve"> </w:t>
      </w:r>
      <w:r w:rsidRPr="00506FA9">
        <w:rPr>
          <w:i w:val="0"/>
          <w:iCs w:val="0"/>
          <w:color w:val="auto"/>
          <w:sz w:val="20"/>
          <w:szCs w:val="20"/>
        </w:rPr>
        <w:t>Results of the parallel trend test</w:t>
      </w:r>
      <w:bookmarkEnd w:id="13"/>
      <w:bookmarkEnd w:id="14"/>
      <w:bookmarkEnd w:id="15"/>
    </w:p>
    <w:p w14:paraId="0A82E7D9" w14:textId="6E9F49EE" w:rsidR="00506FA9" w:rsidRDefault="00506FA9" w:rsidP="00506FA9">
      <w:pPr>
        <w:pStyle w:val="NormalWeb"/>
        <w:keepNext/>
        <w:jc w:val="center"/>
      </w:pPr>
      <w:bookmarkStart w:id="16" w:name="_Hlk199348414"/>
      <w:bookmarkEnd w:id="12"/>
      <w:r>
        <w:rPr>
          <w:noProof/>
          <w14:ligatures w14:val="standardContextual"/>
        </w:rPr>
        <w:lastRenderedPageBreak/>
        <w:drawing>
          <wp:inline distT="0" distB="0" distL="0" distR="0" wp14:anchorId="6FE42F83" wp14:editId="4E701E2B">
            <wp:extent cx="3696346" cy="3075583"/>
            <wp:effectExtent l="0" t="0" r="0" b="0"/>
            <wp:docPr id="51654021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540215" name="Picture 51654021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9951" cy="3078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61EB1" w14:textId="2C6FF796" w:rsidR="00506FA9" w:rsidRPr="00506FA9" w:rsidRDefault="00506FA9" w:rsidP="00506FA9">
      <w:pPr>
        <w:pStyle w:val="Caption"/>
        <w:jc w:val="center"/>
        <w:rPr>
          <w:i w:val="0"/>
          <w:iCs w:val="0"/>
          <w:color w:val="auto"/>
          <w:sz w:val="20"/>
          <w:szCs w:val="20"/>
        </w:rPr>
      </w:pPr>
      <w:bookmarkStart w:id="17" w:name="_Toc197415886"/>
      <w:bookmarkStart w:id="18" w:name="_Toc197417641"/>
      <w:bookmarkStart w:id="19" w:name="_Toc199250332"/>
      <w:r w:rsidRPr="005B6317">
        <w:rPr>
          <w:b/>
          <w:bCs/>
          <w:i w:val="0"/>
          <w:iCs w:val="0"/>
        </w:rPr>
        <w:t xml:space="preserve">Fig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="001E2E24" w:rsidRPr="005B6317">
        <w:rPr>
          <w:b/>
          <w:bCs/>
          <w:i w:val="0"/>
          <w:iCs w:val="0"/>
          <w:noProof/>
        </w:rPr>
        <w:t>5</w:t>
      </w:r>
      <w:r w:rsidRPr="005B6317">
        <w:rPr>
          <w:b/>
          <w:bCs/>
          <w:i w:val="0"/>
          <w:iCs w:val="0"/>
        </w:rPr>
        <w:fldChar w:fldCharType="end"/>
      </w:r>
      <w:r w:rsidRPr="00506FA9">
        <w:rPr>
          <w:i w:val="0"/>
          <w:iCs w:val="0"/>
        </w:rPr>
        <w:t xml:space="preserve"> </w:t>
      </w:r>
      <w:r w:rsidRPr="00506FA9">
        <w:rPr>
          <w:i w:val="0"/>
          <w:iCs w:val="0"/>
          <w:color w:val="auto"/>
          <w:sz w:val="20"/>
          <w:szCs w:val="20"/>
        </w:rPr>
        <w:t>Results of the province placebo test</w:t>
      </w:r>
      <w:bookmarkEnd w:id="17"/>
      <w:bookmarkEnd w:id="18"/>
      <w:bookmarkEnd w:id="19"/>
    </w:p>
    <w:p w14:paraId="140849B0" w14:textId="44A177EC" w:rsidR="00506FA9" w:rsidRDefault="00506FA9" w:rsidP="00506FA9">
      <w:pPr>
        <w:keepNext/>
        <w:autoSpaceDE w:val="0"/>
        <w:autoSpaceDN w:val="0"/>
        <w:adjustRightInd w:val="0"/>
        <w:jc w:val="center"/>
      </w:pPr>
      <w:bookmarkStart w:id="20" w:name="_Hlk199348457"/>
      <w:bookmarkEnd w:id="16"/>
      <w:r>
        <w:rPr>
          <w:noProof/>
          <w14:ligatures w14:val="standardContextual"/>
        </w:rPr>
        <w:drawing>
          <wp:inline distT="0" distB="0" distL="0" distR="0" wp14:anchorId="01827859" wp14:editId="513D8DB3">
            <wp:extent cx="4424766" cy="2212383"/>
            <wp:effectExtent l="0" t="0" r="0" b="0"/>
            <wp:docPr id="993074218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074218" name="Picture 99307421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83" cy="2227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4BD2D" w14:textId="78C07520" w:rsidR="00506FA9" w:rsidRDefault="00506FA9" w:rsidP="00506FA9">
      <w:pPr>
        <w:pStyle w:val="Caption"/>
        <w:jc w:val="center"/>
        <w:rPr>
          <w:i w:val="0"/>
          <w:iCs w:val="0"/>
          <w:sz w:val="20"/>
          <w:szCs w:val="20"/>
        </w:rPr>
      </w:pPr>
      <w:bookmarkStart w:id="21" w:name="_Toc197415887"/>
      <w:bookmarkStart w:id="22" w:name="_Toc197417642"/>
      <w:bookmarkStart w:id="23" w:name="_Toc199250333"/>
      <w:r w:rsidRPr="005B6317">
        <w:rPr>
          <w:b/>
          <w:bCs/>
          <w:i w:val="0"/>
          <w:iCs w:val="0"/>
        </w:rPr>
        <w:t>Fig</w:t>
      </w:r>
      <w:r w:rsidR="005B6317" w:rsidRPr="005B6317">
        <w:rPr>
          <w:b/>
          <w:bCs/>
          <w:i w:val="0"/>
          <w:iCs w:val="0"/>
        </w:rPr>
        <w:t>.</w:t>
      </w:r>
      <w:r w:rsidRPr="005B6317">
        <w:rPr>
          <w:b/>
          <w:bCs/>
          <w:i w:val="0"/>
          <w:iCs w:val="0"/>
        </w:rPr>
        <w:t xml:space="preserve">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="001E2E24" w:rsidRPr="005B6317">
        <w:rPr>
          <w:b/>
          <w:bCs/>
          <w:i w:val="0"/>
          <w:iCs w:val="0"/>
          <w:noProof/>
        </w:rPr>
        <w:t>6</w:t>
      </w:r>
      <w:r w:rsidRPr="005B6317">
        <w:rPr>
          <w:b/>
          <w:bCs/>
          <w:i w:val="0"/>
          <w:iCs w:val="0"/>
        </w:rPr>
        <w:fldChar w:fldCharType="end"/>
      </w:r>
      <w:r w:rsidRPr="00506FA9">
        <w:rPr>
          <w:i w:val="0"/>
          <w:iCs w:val="0"/>
        </w:rPr>
        <w:t xml:space="preserve"> </w:t>
      </w:r>
      <w:r w:rsidRPr="00506FA9">
        <w:rPr>
          <w:i w:val="0"/>
          <w:iCs w:val="0"/>
          <w:sz w:val="20"/>
          <w:szCs w:val="20"/>
        </w:rPr>
        <w:t>Kernel density functions before and after matching</w:t>
      </w:r>
      <w:bookmarkEnd w:id="21"/>
      <w:bookmarkEnd w:id="22"/>
      <w:bookmarkEnd w:id="23"/>
    </w:p>
    <w:bookmarkEnd w:id="20"/>
    <w:p w14:paraId="08BE0B0B" w14:textId="670DDF12" w:rsidR="00506FA9" w:rsidRDefault="00506FA9" w:rsidP="00506FA9">
      <w:pPr>
        <w:keepNext/>
        <w:autoSpaceDE w:val="0"/>
        <w:autoSpaceDN w:val="0"/>
        <w:adjustRightInd w:val="0"/>
      </w:pPr>
    </w:p>
    <w:p w14:paraId="21451873" w14:textId="6E949260" w:rsidR="00506FA9" w:rsidRDefault="00506FA9" w:rsidP="00506FA9">
      <w:pPr>
        <w:keepNext/>
        <w:autoSpaceDE w:val="0"/>
        <w:autoSpaceDN w:val="0"/>
        <w:adjustRightInd w:val="0"/>
        <w:jc w:val="center"/>
      </w:pPr>
      <w:bookmarkStart w:id="24" w:name="_Hlk199348521"/>
      <w:r>
        <w:rPr>
          <w:noProof/>
          <w14:ligatures w14:val="standardContextual"/>
        </w:rPr>
        <w:drawing>
          <wp:inline distT="0" distB="0" distL="0" distR="0" wp14:anchorId="54C04CA2" wp14:editId="52079D66">
            <wp:extent cx="3769963" cy="2834454"/>
            <wp:effectExtent l="0" t="0" r="2540" b="4445"/>
            <wp:docPr id="51307652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076524" name="Picture 51307652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6032" cy="2839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8E60B" w14:textId="4BEFDEC1" w:rsidR="00506FA9" w:rsidRPr="00506FA9" w:rsidRDefault="00506FA9" w:rsidP="00506FA9">
      <w:pPr>
        <w:pStyle w:val="Caption"/>
        <w:jc w:val="center"/>
        <w:rPr>
          <w:rFonts w:asciiTheme="minorHAnsi" w:eastAsiaTheme="minorEastAsia" w:hAnsiTheme="minorHAnsi" w:cstheme="minorBidi"/>
          <w:i w:val="0"/>
          <w:iCs w:val="0"/>
          <w:color w:val="auto"/>
          <w:sz w:val="21"/>
          <w:szCs w:val="22"/>
        </w:rPr>
      </w:pPr>
      <w:bookmarkStart w:id="25" w:name="_Toc197417643"/>
      <w:bookmarkStart w:id="26" w:name="_Toc199250334"/>
      <w:r w:rsidRPr="005B6317">
        <w:rPr>
          <w:b/>
          <w:bCs/>
          <w:i w:val="0"/>
          <w:iCs w:val="0"/>
        </w:rPr>
        <w:t>Fig</w:t>
      </w:r>
      <w:r w:rsidR="005B6317">
        <w:rPr>
          <w:b/>
          <w:bCs/>
          <w:i w:val="0"/>
          <w:iCs w:val="0"/>
        </w:rPr>
        <w:t>.</w:t>
      </w:r>
      <w:r w:rsidRPr="005B6317">
        <w:rPr>
          <w:b/>
          <w:bCs/>
          <w:i w:val="0"/>
          <w:iCs w:val="0"/>
        </w:rPr>
        <w:t xml:space="preserve">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="001E2E24" w:rsidRPr="005B6317">
        <w:rPr>
          <w:b/>
          <w:bCs/>
          <w:i w:val="0"/>
          <w:iCs w:val="0"/>
          <w:noProof/>
        </w:rPr>
        <w:t>7</w:t>
      </w:r>
      <w:r w:rsidRPr="005B6317">
        <w:rPr>
          <w:b/>
          <w:bCs/>
          <w:i w:val="0"/>
          <w:iCs w:val="0"/>
        </w:rPr>
        <w:fldChar w:fldCharType="end"/>
      </w:r>
      <w:r w:rsidRPr="005B6317">
        <w:rPr>
          <w:b/>
          <w:bCs/>
          <w:i w:val="0"/>
          <w:iCs w:val="0"/>
        </w:rPr>
        <w:t>(a)</w:t>
      </w:r>
      <w:r w:rsidRPr="00506FA9">
        <w:rPr>
          <w:i w:val="0"/>
          <w:iCs w:val="0"/>
        </w:rPr>
        <w:t xml:space="preserve"> </w:t>
      </w:r>
      <w:r w:rsidRPr="00506FA9">
        <w:rPr>
          <w:i w:val="0"/>
          <w:iCs w:val="0"/>
          <w:sz w:val="20"/>
          <w:szCs w:val="20"/>
        </w:rPr>
        <w:t>Provincial categorization by thermal power share</w:t>
      </w:r>
      <w:bookmarkEnd w:id="25"/>
      <w:bookmarkEnd w:id="26"/>
    </w:p>
    <w:p w14:paraId="6B1EE2B2" w14:textId="77777777" w:rsidR="001E2E24" w:rsidRDefault="00506FA9" w:rsidP="0029073C">
      <w:pPr>
        <w:keepNext/>
        <w:jc w:val="center"/>
      </w:pPr>
      <w:bookmarkStart w:id="27" w:name="_Hlk199348535"/>
      <w:bookmarkEnd w:id="24"/>
      <w:r>
        <w:rPr>
          <w:noProof/>
          <w14:ligatures w14:val="standardContextual"/>
        </w:rPr>
        <w:drawing>
          <wp:inline distT="0" distB="0" distL="0" distR="0" wp14:anchorId="07D39BE4" wp14:editId="3891F242">
            <wp:extent cx="3452764" cy="2595967"/>
            <wp:effectExtent l="0" t="0" r="0" b="0"/>
            <wp:docPr id="103400108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001089" name="Picture 103400108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9158" cy="2615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5E3E" w14:textId="4F517B20" w:rsidR="001E2E24" w:rsidRPr="001E2E24" w:rsidRDefault="001E2E24" w:rsidP="001E2E24">
      <w:pPr>
        <w:pStyle w:val="Caption"/>
        <w:jc w:val="center"/>
        <w:rPr>
          <w:rFonts w:asciiTheme="minorHAnsi" w:eastAsiaTheme="minorEastAsia" w:hAnsiTheme="minorHAnsi" w:cstheme="minorBidi"/>
          <w:i w:val="0"/>
          <w:iCs w:val="0"/>
          <w:color w:val="auto"/>
          <w:sz w:val="21"/>
          <w:szCs w:val="22"/>
        </w:rPr>
      </w:pPr>
      <w:bookmarkStart w:id="28" w:name="_Toc199250335"/>
      <w:r w:rsidRPr="005B6317">
        <w:rPr>
          <w:b/>
          <w:bCs/>
          <w:i w:val="0"/>
          <w:iCs w:val="0"/>
        </w:rPr>
        <w:t xml:space="preserve">Fig. </w:t>
      </w:r>
      <w:r w:rsidRPr="005B6317">
        <w:rPr>
          <w:b/>
          <w:bCs/>
          <w:i w:val="0"/>
          <w:iCs w:val="0"/>
        </w:rPr>
        <w:fldChar w:fldCharType="begin"/>
      </w:r>
      <w:r w:rsidRPr="005B6317">
        <w:rPr>
          <w:b/>
          <w:bCs/>
          <w:i w:val="0"/>
          <w:iCs w:val="0"/>
        </w:rPr>
        <w:instrText xml:space="preserve"> SEQ Figure \* ARABIC </w:instrText>
      </w:r>
      <w:r w:rsidRPr="005B6317">
        <w:rPr>
          <w:b/>
          <w:bCs/>
          <w:i w:val="0"/>
          <w:iCs w:val="0"/>
        </w:rPr>
        <w:fldChar w:fldCharType="separate"/>
      </w:r>
      <w:r w:rsidRPr="005B6317">
        <w:rPr>
          <w:b/>
          <w:bCs/>
          <w:i w:val="0"/>
          <w:iCs w:val="0"/>
          <w:noProof/>
        </w:rPr>
        <w:t>7</w:t>
      </w:r>
      <w:r w:rsidRPr="005B6317">
        <w:rPr>
          <w:b/>
          <w:bCs/>
          <w:i w:val="0"/>
          <w:iCs w:val="0"/>
        </w:rPr>
        <w:fldChar w:fldCharType="end"/>
      </w:r>
      <w:r w:rsidRPr="005B6317">
        <w:rPr>
          <w:b/>
          <w:bCs/>
          <w:i w:val="0"/>
          <w:iCs w:val="0"/>
        </w:rPr>
        <w:t>(b)</w:t>
      </w:r>
      <w:r w:rsidRPr="001E2E24">
        <w:rPr>
          <w:i w:val="0"/>
          <w:iCs w:val="0"/>
        </w:rPr>
        <w:t xml:space="preserve"> </w:t>
      </w:r>
      <w:r w:rsidRPr="001E2E24">
        <w:rPr>
          <w:i w:val="0"/>
          <w:iCs w:val="0"/>
          <w:sz w:val="20"/>
          <w:szCs w:val="20"/>
        </w:rPr>
        <w:t>Province categorization by Log Total GDP</w:t>
      </w:r>
      <w:bookmarkEnd w:id="28"/>
    </w:p>
    <w:bookmarkEnd w:id="27"/>
    <w:p w14:paraId="34C38D3D" w14:textId="10C0157F" w:rsidR="00506FA9" w:rsidRPr="00506FA9" w:rsidRDefault="00506FA9" w:rsidP="00506FA9"/>
    <w:sectPr w:rsidR="00506FA9" w:rsidRPr="00506FA9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84AC79" w14:textId="77777777" w:rsidR="00366897" w:rsidRDefault="00366897" w:rsidP="0074166C">
      <w:pPr>
        <w:spacing w:line="240" w:lineRule="auto"/>
      </w:pPr>
      <w:r>
        <w:separator/>
      </w:r>
    </w:p>
  </w:endnote>
  <w:endnote w:type="continuationSeparator" w:id="0">
    <w:p w14:paraId="457D87DA" w14:textId="77777777" w:rsidR="00366897" w:rsidRDefault="00366897" w:rsidP="0074166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7F22A3" w14:textId="77777777" w:rsidR="00366897" w:rsidRDefault="00366897" w:rsidP="0074166C">
      <w:pPr>
        <w:spacing w:line="240" w:lineRule="auto"/>
      </w:pPr>
      <w:r>
        <w:separator/>
      </w:r>
    </w:p>
  </w:footnote>
  <w:footnote w:type="continuationSeparator" w:id="0">
    <w:p w14:paraId="4D796BF4" w14:textId="77777777" w:rsidR="00366897" w:rsidRDefault="00366897" w:rsidP="0074166C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5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2NDQ3NLY0sjSwtDQ2MTZQ0lEKTi0uzszPAykwrAUAawkY9iwAAAA="/>
  </w:docVars>
  <w:rsids>
    <w:rsidRoot w:val="00506FA9"/>
    <w:rsid w:val="001B4B79"/>
    <w:rsid w:val="001D3709"/>
    <w:rsid w:val="001E2E24"/>
    <w:rsid w:val="0029073C"/>
    <w:rsid w:val="00366897"/>
    <w:rsid w:val="004C432C"/>
    <w:rsid w:val="00506FA9"/>
    <w:rsid w:val="00522C74"/>
    <w:rsid w:val="005B6317"/>
    <w:rsid w:val="00624157"/>
    <w:rsid w:val="0064463E"/>
    <w:rsid w:val="00650A66"/>
    <w:rsid w:val="006C29B9"/>
    <w:rsid w:val="0074166C"/>
    <w:rsid w:val="00741CDC"/>
    <w:rsid w:val="0087291F"/>
    <w:rsid w:val="00902141"/>
    <w:rsid w:val="00926BA9"/>
    <w:rsid w:val="00973309"/>
    <w:rsid w:val="00995378"/>
    <w:rsid w:val="00A22314"/>
    <w:rsid w:val="00AC1AE4"/>
    <w:rsid w:val="00CA6C74"/>
    <w:rsid w:val="00DE6936"/>
    <w:rsid w:val="00EA3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810C3F5"/>
  <w15:chartTrackingRefBased/>
  <w15:docId w15:val="{EDFE2D5D-D25C-4654-8334-B378C4007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06FA9"/>
    <w:pPr>
      <w:spacing w:after="0" w:line="480" w:lineRule="auto"/>
    </w:pPr>
    <w:rPr>
      <w:rFonts w:ascii="Times New Roman" w:eastAsia="Times New Roman" w:hAnsi="Times New Roman" w:cs="Times New Roman"/>
      <w:kern w:val="0"/>
      <w:lang w:val="en-GB" w:eastAsia="en-GB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506FA9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val="en-US" w:eastAsia="zh-CN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06FA9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val="en-US" w:eastAsia="zh-CN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06FA9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:lang w:val="en-US" w:eastAsia="zh-CN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6FA9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lang w:val="en-US" w:eastAsia="zh-CN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6FA9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lang w:val="en-US" w:eastAsia="zh-CN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6FA9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val="en-US" w:eastAsia="zh-CN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6FA9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val="en-US" w:eastAsia="zh-CN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6FA9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val="en-US" w:eastAsia="zh-CN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6FA9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val="en-US" w:eastAsia="zh-CN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06FA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06FA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06FA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6FA9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6FA9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6FA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6FA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6FA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6FA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06FA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 w:eastAsia="zh-CN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506F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06FA9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US" w:eastAsia="zh-CN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506FA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06FA9"/>
    <w:pPr>
      <w:spacing w:before="160" w:after="160" w:line="278" w:lineRule="auto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kern w:val="2"/>
      <w:lang w:val="en-US" w:eastAsia="zh-CN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506FA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06FA9"/>
    <w:pPr>
      <w:spacing w:after="160" w:line="278" w:lineRule="auto"/>
      <w:ind w:left="720"/>
      <w:contextualSpacing/>
    </w:pPr>
    <w:rPr>
      <w:rFonts w:asciiTheme="minorHAnsi" w:eastAsiaTheme="minorEastAsia" w:hAnsiTheme="minorHAnsi" w:cstheme="minorBidi"/>
      <w:kern w:val="2"/>
      <w:lang w:val="en-US" w:eastAsia="zh-CN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506FA9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6FA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EastAsia" w:hAnsiTheme="minorHAnsi" w:cstheme="minorBidi"/>
      <w:i/>
      <w:iCs/>
      <w:color w:val="2F5496" w:themeColor="accent1" w:themeShade="BF"/>
      <w:kern w:val="2"/>
      <w:lang w:val="en-US" w:eastAsia="zh-CN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6FA9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06FA9"/>
    <w:rPr>
      <w:b/>
      <w:bCs/>
      <w:smallCaps/>
      <w:color w:val="2F5496" w:themeColor="accent1" w:themeShade="BF"/>
      <w:spacing w:val="5"/>
    </w:rPr>
  </w:style>
  <w:style w:type="paragraph" w:styleId="Caption">
    <w:name w:val="caption"/>
    <w:basedOn w:val="Normal"/>
    <w:next w:val="Normal"/>
    <w:uiPriority w:val="35"/>
    <w:unhideWhenUsed/>
    <w:qFormat/>
    <w:rsid w:val="00506FA9"/>
    <w:pPr>
      <w:spacing w:after="200"/>
    </w:pPr>
    <w:rPr>
      <w:i/>
      <w:iCs/>
      <w:color w:val="44546A" w:themeColor="text2"/>
      <w:sz w:val="18"/>
      <w:szCs w:val="18"/>
    </w:rPr>
  </w:style>
  <w:style w:type="paragraph" w:styleId="NormalWeb">
    <w:name w:val="Normal (Web)"/>
    <w:basedOn w:val="Normal"/>
    <w:uiPriority w:val="99"/>
    <w:unhideWhenUsed/>
    <w:rsid w:val="00506FA9"/>
    <w:pPr>
      <w:spacing w:before="100" w:beforeAutospacing="1" w:after="100" w:afterAutospacing="1"/>
    </w:pPr>
  </w:style>
  <w:style w:type="paragraph" w:styleId="TableofFigures">
    <w:name w:val="table of figures"/>
    <w:basedOn w:val="Normal"/>
    <w:next w:val="Normal"/>
    <w:uiPriority w:val="99"/>
    <w:unhideWhenUsed/>
    <w:rsid w:val="00506FA9"/>
  </w:style>
  <w:style w:type="character" w:styleId="Hyperlink">
    <w:name w:val="Hyperlink"/>
    <w:basedOn w:val="DefaultParagraphFont"/>
    <w:uiPriority w:val="99"/>
    <w:unhideWhenUsed/>
    <w:rsid w:val="00506FA9"/>
    <w:rPr>
      <w:color w:val="0563C1" w:themeColor="hyperlink"/>
      <w:u w:val="single"/>
    </w:rPr>
  </w:style>
  <w:style w:type="paragraph" w:customStyle="1" w:styleId="Articletitle">
    <w:name w:val="Article title"/>
    <w:basedOn w:val="Normal"/>
    <w:next w:val="Normal"/>
    <w:qFormat/>
    <w:rsid w:val="001E2E24"/>
    <w:pPr>
      <w:spacing w:after="120" w:line="360" w:lineRule="auto"/>
    </w:pPr>
    <w:rPr>
      <w:b/>
      <w:sz w:val="28"/>
    </w:rPr>
  </w:style>
  <w:style w:type="paragraph" w:styleId="Header">
    <w:name w:val="header"/>
    <w:basedOn w:val="Normal"/>
    <w:link w:val="HeaderChar"/>
    <w:uiPriority w:val="99"/>
    <w:unhideWhenUsed/>
    <w:rsid w:val="0074166C"/>
    <w:pPr>
      <w:tabs>
        <w:tab w:val="center" w:pos="4320"/>
        <w:tab w:val="right" w:pos="864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166C"/>
    <w:rPr>
      <w:rFonts w:ascii="Times New Roman" w:eastAsia="Times New Roman" w:hAnsi="Times New Roman" w:cs="Times New Roman"/>
      <w:kern w:val="0"/>
      <w:lang w:val="en-GB" w:eastAsia="en-GB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74166C"/>
    <w:pPr>
      <w:tabs>
        <w:tab w:val="center" w:pos="4320"/>
        <w:tab w:val="right" w:pos="864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166C"/>
    <w:rPr>
      <w:rFonts w:ascii="Times New Roman" w:eastAsia="Times New Roman" w:hAnsi="Times New Roman" w:cs="Times New Roman"/>
      <w:kern w:val="0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46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55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5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image" Target="media/image6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CB41CF-0851-4937-9BD5-7BBBD7260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4443</TotalTime>
  <Pages>5</Pages>
  <Words>230</Words>
  <Characters>1575</Characters>
  <Application>Microsoft Office Word</Application>
  <DocSecurity>0</DocSecurity>
  <Lines>68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Shafiq Tumusiime</dc:creator>
  <cp:keywords/>
  <dc:description/>
  <cp:lastModifiedBy>Shafiq Tumusiime</cp:lastModifiedBy>
  <cp:revision>10</cp:revision>
  <dcterms:created xsi:type="dcterms:W3CDTF">2025-05-06T00:30:00Z</dcterms:created>
  <dcterms:modified xsi:type="dcterms:W3CDTF">2025-06-27T11:20:00Z</dcterms:modified>
</cp:coreProperties>
</file>